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C" w:rsidRDefault="005154E3" w:rsidP="005154E3">
      <w:pPr>
        <w:pStyle w:val="Heading1"/>
      </w:pPr>
      <w:r>
        <w:t>Agenda</w:t>
      </w:r>
    </w:p>
    <w:p w:rsidR="005154E3" w:rsidRPr="005154E3" w:rsidRDefault="005154E3" w:rsidP="005154E3"/>
    <w:p w:rsidR="00C326ED" w:rsidRDefault="00C326ED" w:rsidP="004469A3">
      <w:pPr>
        <w:tabs>
          <w:tab w:val="left" w:pos="2160"/>
          <w:tab w:val="left" w:pos="7200"/>
        </w:tabs>
      </w:pPr>
      <w:r>
        <w:t>0830 – 08</w:t>
      </w:r>
      <w:r w:rsidR="005154E3">
        <w:t>3</w:t>
      </w:r>
      <w:r>
        <w:t>5</w:t>
      </w:r>
      <w:r>
        <w:tab/>
      </w:r>
      <w:r w:rsidR="005154E3">
        <w:t>Welcome</w:t>
      </w:r>
      <w:r w:rsidR="005154E3">
        <w:tab/>
        <w:t>Morgan</w:t>
      </w:r>
    </w:p>
    <w:p w:rsidR="005154E3" w:rsidRDefault="005154E3" w:rsidP="004469A3">
      <w:pPr>
        <w:tabs>
          <w:tab w:val="left" w:pos="2160"/>
          <w:tab w:val="left" w:pos="7200"/>
        </w:tabs>
      </w:pPr>
      <w:r>
        <w:t>0835 – 0845</w:t>
      </w:r>
      <w:r>
        <w:tab/>
        <w:t>Workshop Objectives</w:t>
      </w:r>
      <w:r>
        <w:tab/>
        <w:t>Morgan</w:t>
      </w:r>
    </w:p>
    <w:p w:rsidR="00B5296C" w:rsidRDefault="00C7518E" w:rsidP="004469A3">
      <w:pPr>
        <w:tabs>
          <w:tab w:val="left" w:pos="2160"/>
          <w:tab w:val="left" w:pos="7200"/>
        </w:tabs>
      </w:pPr>
      <w:r>
        <w:t>084</w:t>
      </w:r>
      <w:r w:rsidR="00E5713E">
        <w:t>5 – 08</w:t>
      </w:r>
      <w:r>
        <w:t>5</w:t>
      </w:r>
      <w:r w:rsidR="00B5296C">
        <w:t>5</w:t>
      </w:r>
      <w:r w:rsidR="004469A3">
        <w:tab/>
      </w:r>
      <w:r w:rsidR="00B5296C">
        <w:t>Around the room introductions</w:t>
      </w:r>
      <w:r w:rsidR="004469A3">
        <w:tab/>
      </w:r>
      <w:r w:rsidR="00B5296C">
        <w:t>All</w:t>
      </w:r>
    </w:p>
    <w:p w:rsidR="00B5296C" w:rsidRDefault="00E5713E" w:rsidP="004469A3">
      <w:pPr>
        <w:tabs>
          <w:tab w:val="left" w:pos="2160"/>
          <w:tab w:val="left" w:pos="7200"/>
        </w:tabs>
      </w:pPr>
      <w:r>
        <w:t>08</w:t>
      </w:r>
      <w:r w:rsidR="00C7518E">
        <w:t>5</w:t>
      </w:r>
      <w:r>
        <w:t>5 – 09</w:t>
      </w:r>
      <w:r w:rsidR="00C7518E">
        <w:t>1</w:t>
      </w:r>
      <w:r w:rsidR="00B5296C">
        <w:t>5</w:t>
      </w:r>
      <w:r w:rsidR="004469A3">
        <w:tab/>
      </w:r>
      <w:r w:rsidR="00B5296C">
        <w:t>OSD Comments</w:t>
      </w:r>
      <w:r w:rsidR="004469A3">
        <w:tab/>
      </w:r>
      <w:r w:rsidR="00B5296C">
        <w:t>Mr. Gold</w:t>
      </w:r>
    </w:p>
    <w:p w:rsidR="00B5296C" w:rsidRDefault="00C7518E" w:rsidP="004469A3">
      <w:pPr>
        <w:tabs>
          <w:tab w:val="left" w:pos="2160"/>
          <w:tab w:val="left" w:pos="7200"/>
        </w:tabs>
      </w:pPr>
      <w:r>
        <w:t>0915 – 093</w:t>
      </w:r>
      <w:r w:rsidR="00B5296C">
        <w:t>5</w:t>
      </w:r>
      <w:r w:rsidR="004469A3">
        <w:tab/>
      </w:r>
      <w:r w:rsidR="00B5296C">
        <w:t>JDMTP Comments</w:t>
      </w:r>
      <w:r w:rsidR="004469A3">
        <w:tab/>
      </w:r>
      <w:r w:rsidR="00B5296C">
        <w:t>Traci Frost</w:t>
      </w:r>
    </w:p>
    <w:p w:rsidR="00B5296C" w:rsidRDefault="00C7518E" w:rsidP="004469A3">
      <w:pPr>
        <w:tabs>
          <w:tab w:val="left" w:pos="2160"/>
          <w:tab w:val="left" w:pos="7200"/>
        </w:tabs>
      </w:pPr>
      <w:r>
        <w:t>093</w:t>
      </w:r>
      <w:r w:rsidR="00E5713E">
        <w:t xml:space="preserve">5 – </w:t>
      </w:r>
      <w:r>
        <w:t>1005</w:t>
      </w:r>
      <w:r w:rsidR="004469A3">
        <w:tab/>
      </w:r>
      <w:r w:rsidR="00B5296C">
        <w:t>AFRL Tool Development</w:t>
      </w:r>
      <w:r w:rsidR="004469A3">
        <w:tab/>
      </w:r>
      <w:r w:rsidR="00B5296C">
        <w:t>Barkley/</w:t>
      </w:r>
      <w:proofErr w:type="spellStart"/>
      <w:r w:rsidR="00B5296C">
        <w:t>Kagy</w:t>
      </w:r>
      <w:proofErr w:type="spellEnd"/>
    </w:p>
    <w:p w:rsidR="00B5296C" w:rsidRDefault="00C7518E" w:rsidP="004469A3">
      <w:pPr>
        <w:tabs>
          <w:tab w:val="left" w:pos="2160"/>
          <w:tab w:val="left" w:pos="7200"/>
        </w:tabs>
      </w:pPr>
      <w:r>
        <w:t>1005</w:t>
      </w:r>
      <w:r w:rsidR="00E5713E">
        <w:t xml:space="preserve"> – 10</w:t>
      </w:r>
      <w:r>
        <w:t>20</w:t>
      </w:r>
      <w:r w:rsidR="004469A3">
        <w:tab/>
      </w:r>
      <w:r w:rsidR="00B5296C">
        <w:t>User’s Guide Update</w:t>
      </w:r>
      <w:r w:rsidR="004469A3">
        <w:tab/>
      </w:r>
      <w:r w:rsidR="00B5296C">
        <w:t>Burton</w:t>
      </w:r>
    </w:p>
    <w:p w:rsidR="00B5296C" w:rsidRDefault="00C7518E" w:rsidP="004469A3">
      <w:pPr>
        <w:tabs>
          <w:tab w:val="left" w:pos="2160"/>
          <w:tab w:val="left" w:pos="7200"/>
        </w:tabs>
      </w:pPr>
      <w:r>
        <w:t>1020</w:t>
      </w:r>
      <w:r w:rsidR="00E5713E">
        <w:t xml:space="preserve"> – 103</w:t>
      </w:r>
      <w:r w:rsidR="00B5296C">
        <w:t>0</w:t>
      </w:r>
      <w:r w:rsidR="004469A3">
        <w:tab/>
      </w:r>
      <w:r w:rsidR="00B5296C">
        <w:t>Break</w:t>
      </w:r>
    </w:p>
    <w:p w:rsidR="00B5296C" w:rsidRDefault="00E5713E" w:rsidP="004469A3">
      <w:pPr>
        <w:tabs>
          <w:tab w:val="left" w:pos="2160"/>
          <w:tab w:val="left" w:pos="7200"/>
        </w:tabs>
      </w:pPr>
      <w:r>
        <w:t>1030 – 104</w:t>
      </w:r>
      <w:r w:rsidR="00B5296C">
        <w:t>0</w:t>
      </w:r>
      <w:r w:rsidR="004469A3">
        <w:tab/>
      </w:r>
      <w:r w:rsidR="00B5296C">
        <w:t>Website changes</w:t>
      </w:r>
      <w:r w:rsidR="004469A3">
        <w:tab/>
      </w:r>
      <w:r w:rsidR="00B5296C">
        <w:t>Morgan</w:t>
      </w:r>
    </w:p>
    <w:p w:rsidR="00B5296C" w:rsidRDefault="00E5713E" w:rsidP="004469A3">
      <w:pPr>
        <w:tabs>
          <w:tab w:val="left" w:pos="2160"/>
          <w:tab w:val="left" w:pos="7200"/>
        </w:tabs>
      </w:pPr>
      <w:r>
        <w:t>104</w:t>
      </w:r>
      <w:r w:rsidR="00ED4204">
        <w:t>0 – 105</w:t>
      </w:r>
      <w:r w:rsidR="00B5296C">
        <w:t>0</w:t>
      </w:r>
      <w:r w:rsidR="004469A3">
        <w:tab/>
      </w:r>
      <w:proofErr w:type="spellStart"/>
      <w:r w:rsidR="00B5296C">
        <w:t>Deskbook</w:t>
      </w:r>
      <w:proofErr w:type="spellEnd"/>
      <w:r w:rsidR="00B5296C">
        <w:t xml:space="preserve"> Updates</w:t>
      </w:r>
      <w:r w:rsidR="004469A3">
        <w:tab/>
      </w:r>
      <w:r w:rsidR="00B5296C">
        <w:t>Morgan</w:t>
      </w:r>
    </w:p>
    <w:p w:rsidR="00B5296C" w:rsidRDefault="00ED4204" w:rsidP="004469A3">
      <w:pPr>
        <w:tabs>
          <w:tab w:val="left" w:pos="2160"/>
          <w:tab w:val="left" w:pos="7200"/>
        </w:tabs>
      </w:pPr>
      <w:r>
        <w:t>1</w:t>
      </w:r>
      <w:r w:rsidR="00B5296C">
        <w:t>0</w:t>
      </w:r>
      <w:r>
        <w:t>50 – 11</w:t>
      </w:r>
      <w:r w:rsidR="004469A3">
        <w:t>10</w:t>
      </w:r>
      <w:r w:rsidR="004469A3">
        <w:tab/>
      </w:r>
      <w:r w:rsidR="005154E3">
        <w:t xml:space="preserve">Workshop Topic – </w:t>
      </w:r>
      <w:r w:rsidR="004469A3">
        <w:t>MRL 1-3 Criteria Development</w:t>
      </w:r>
      <w:r w:rsidR="004469A3">
        <w:tab/>
      </w:r>
      <w:r w:rsidR="00B5296C">
        <w:t>Morgan</w:t>
      </w:r>
    </w:p>
    <w:p w:rsidR="00ED4204" w:rsidRDefault="004469A3" w:rsidP="004469A3">
      <w:pPr>
        <w:tabs>
          <w:tab w:val="left" w:pos="2160"/>
          <w:tab w:val="left" w:pos="7200"/>
        </w:tabs>
      </w:pPr>
      <w:r>
        <w:t>1110 – 1130</w:t>
      </w:r>
      <w:r>
        <w:tab/>
      </w:r>
      <w:r w:rsidR="005154E3">
        <w:t xml:space="preserve">Workshop Topic – </w:t>
      </w:r>
      <w:r>
        <w:t>EHS Criteria Update</w:t>
      </w:r>
      <w:r>
        <w:t xml:space="preserve"> </w:t>
      </w:r>
      <w:r w:rsidR="00C7518E">
        <w:tab/>
      </w:r>
      <w:r>
        <w:t>Galuardi</w:t>
      </w:r>
    </w:p>
    <w:p w:rsidR="00B5296C" w:rsidRDefault="004469A3" w:rsidP="004469A3">
      <w:pPr>
        <w:tabs>
          <w:tab w:val="left" w:pos="2160"/>
          <w:tab w:val="left" w:pos="7200"/>
        </w:tabs>
      </w:pPr>
      <w:r>
        <w:t>1130 – 1200</w:t>
      </w:r>
      <w:r>
        <w:tab/>
      </w:r>
      <w:r w:rsidR="00B5296C">
        <w:t>Break into four groups</w:t>
      </w:r>
      <w:r w:rsidR="005154E3">
        <w:t xml:space="preserve"> – Group</w:t>
      </w:r>
      <w:r w:rsidR="00B5296C">
        <w:t xml:space="preserve"> discusses </w:t>
      </w:r>
      <w:r w:rsidR="00C7518E">
        <w:t>Criteria</w:t>
      </w:r>
      <w:r w:rsidR="005154E3">
        <w:tab/>
        <w:t>Morgan</w:t>
      </w:r>
    </w:p>
    <w:p w:rsidR="00B5296C" w:rsidRDefault="004469A3" w:rsidP="004469A3">
      <w:pPr>
        <w:tabs>
          <w:tab w:val="left" w:pos="2160"/>
          <w:tab w:val="left" w:pos="7200"/>
        </w:tabs>
      </w:pPr>
      <w:r>
        <w:t>1200 – 1230</w:t>
      </w:r>
      <w:r>
        <w:tab/>
      </w:r>
      <w:r w:rsidR="00B5296C">
        <w:t>Lunch</w:t>
      </w:r>
    </w:p>
    <w:p w:rsidR="00B5296C" w:rsidRDefault="00B5296C" w:rsidP="004469A3">
      <w:pPr>
        <w:tabs>
          <w:tab w:val="left" w:pos="2160"/>
          <w:tab w:val="left" w:pos="7200"/>
        </w:tabs>
      </w:pPr>
      <w:r>
        <w:t>1230 – 1530</w:t>
      </w:r>
      <w:r w:rsidR="004469A3">
        <w:tab/>
      </w:r>
      <w:r>
        <w:t>Continue Group Meetings</w:t>
      </w:r>
    </w:p>
    <w:p w:rsidR="00B5296C" w:rsidRDefault="00B5296C" w:rsidP="004469A3">
      <w:pPr>
        <w:tabs>
          <w:tab w:val="left" w:pos="2160"/>
          <w:tab w:val="left" w:pos="7200"/>
        </w:tabs>
      </w:pPr>
      <w:r>
        <w:t>1530 – 16</w:t>
      </w:r>
      <w:r w:rsidR="005154E3">
        <w:t>15</w:t>
      </w:r>
      <w:r w:rsidR="004469A3">
        <w:tab/>
      </w:r>
      <w:r>
        <w:t>Group out briefs</w:t>
      </w:r>
      <w:r w:rsidR="004469A3">
        <w:tab/>
      </w:r>
      <w:r>
        <w:t>Team Leads</w:t>
      </w:r>
    </w:p>
    <w:p w:rsidR="005154E3" w:rsidRDefault="005154E3" w:rsidP="004469A3">
      <w:pPr>
        <w:tabs>
          <w:tab w:val="left" w:pos="2160"/>
          <w:tab w:val="left" w:pos="7200"/>
        </w:tabs>
      </w:pPr>
      <w:r>
        <w:t>1615 – 1630</w:t>
      </w:r>
      <w:r>
        <w:tab/>
      </w:r>
      <w:proofErr w:type="gramStart"/>
      <w:r>
        <w:t>Wrap</w:t>
      </w:r>
      <w:proofErr w:type="gramEnd"/>
      <w:r>
        <w:t xml:space="preserve"> up </w:t>
      </w:r>
      <w:r>
        <w:tab/>
        <w:t>Morgan</w:t>
      </w:r>
    </w:p>
    <w:p w:rsidR="002C0FA0" w:rsidRDefault="002C0FA0"/>
    <w:p w:rsidR="005154E3" w:rsidRDefault="005154E3" w:rsidP="005154E3">
      <w:pPr>
        <w:pStyle w:val="Heading1"/>
      </w:pPr>
      <w:r>
        <w:t>Location:</w:t>
      </w:r>
    </w:p>
    <w:p w:rsidR="005154E3" w:rsidRDefault="005154E3">
      <w:pPr>
        <w:rPr>
          <w:sz w:val="24"/>
          <w:szCs w:val="24"/>
        </w:rPr>
      </w:pPr>
      <w:r>
        <w:rPr>
          <w:sz w:val="24"/>
          <w:szCs w:val="24"/>
        </w:rPr>
        <w:t>Vencore</w:t>
      </w:r>
    </w:p>
    <w:p w:rsidR="005154E3" w:rsidRDefault="005154E3">
      <w:pPr>
        <w:rPr>
          <w:sz w:val="24"/>
          <w:szCs w:val="24"/>
        </w:rPr>
      </w:pPr>
      <w:r>
        <w:rPr>
          <w:sz w:val="24"/>
          <w:szCs w:val="24"/>
        </w:rPr>
        <w:t>4100 North Fairfax Dr</w:t>
      </w:r>
      <w:r>
        <w:rPr>
          <w:sz w:val="24"/>
          <w:szCs w:val="24"/>
        </w:rPr>
        <w:t>.</w:t>
      </w:r>
    </w:p>
    <w:p w:rsidR="005154E3" w:rsidRDefault="005154E3">
      <w:pPr>
        <w:rPr>
          <w:sz w:val="24"/>
          <w:szCs w:val="24"/>
        </w:rPr>
      </w:pPr>
      <w:r>
        <w:rPr>
          <w:sz w:val="24"/>
          <w:szCs w:val="24"/>
        </w:rPr>
        <w:t>Suite 800</w:t>
      </w:r>
    </w:p>
    <w:p w:rsidR="005154E3" w:rsidRDefault="005154E3">
      <w:pPr>
        <w:rPr>
          <w:sz w:val="24"/>
          <w:szCs w:val="24"/>
        </w:rPr>
      </w:pPr>
      <w:r>
        <w:rPr>
          <w:sz w:val="24"/>
          <w:szCs w:val="24"/>
        </w:rPr>
        <w:t>Arlington, VA 22203</w:t>
      </w:r>
    </w:p>
    <w:p w:rsidR="005154E3" w:rsidRDefault="005154E3">
      <w:pPr>
        <w:rPr>
          <w:sz w:val="24"/>
          <w:szCs w:val="24"/>
        </w:rPr>
      </w:pPr>
      <w:r>
        <w:rPr>
          <w:sz w:val="24"/>
          <w:szCs w:val="24"/>
        </w:rPr>
        <w:t>Tel (703) 741-0300</w:t>
      </w:r>
      <w:bookmarkStart w:id="0" w:name="_GoBack"/>
      <w:bookmarkEnd w:id="0"/>
    </w:p>
    <w:p w:rsidR="005154E3" w:rsidRDefault="005154E3">
      <w:r>
        <w:rPr>
          <w:sz w:val="24"/>
          <w:szCs w:val="24"/>
        </w:rPr>
        <w:t>Fax (703) 741-0310.</w:t>
      </w:r>
    </w:p>
    <w:p w:rsidR="005154E3" w:rsidRDefault="005154E3"/>
    <w:p w:rsidR="005154E3" w:rsidRDefault="005154E3" w:rsidP="005154E3">
      <w:pPr>
        <w:pStyle w:val="Heading1"/>
      </w:pPr>
      <w:r>
        <w:t xml:space="preserve">Conference Fee: </w:t>
      </w:r>
    </w:p>
    <w:p w:rsidR="005154E3" w:rsidRDefault="005154E3">
      <w:r>
        <w:t>$20.00</w:t>
      </w:r>
    </w:p>
    <w:p w:rsidR="00F63769" w:rsidRDefault="00F63769"/>
    <w:p w:rsidR="00F63769" w:rsidRDefault="00F63769" w:rsidP="00F63769">
      <w:pPr>
        <w:pStyle w:val="Heading1"/>
      </w:pPr>
      <w:r>
        <w:t>RSVP:</w:t>
      </w:r>
    </w:p>
    <w:p w:rsidR="00F63769" w:rsidRDefault="00F63769">
      <w:r>
        <w:t>Jim Morgan</w:t>
      </w:r>
    </w:p>
    <w:p w:rsidR="00F63769" w:rsidRDefault="00F63769">
      <w:r>
        <w:t>Phone:  </w:t>
      </w:r>
      <w:hyperlink r:id="rId7" w:tgtFrame="_blank" w:history="1">
        <w:r>
          <w:rPr>
            <w:rStyle w:val="Hyperlink"/>
          </w:rPr>
          <w:t>937-426-8530</w:t>
        </w:r>
        <w:proofErr w:type="gramStart"/>
        <w:r>
          <w:rPr>
            <w:rStyle w:val="Hyperlink"/>
          </w:rPr>
          <w:t>  ext</w:t>
        </w:r>
        <w:proofErr w:type="gramEnd"/>
        <w:r>
          <w:rPr>
            <w:rStyle w:val="Hyperlink"/>
          </w:rPr>
          <w:t>. 286</w:t>
        </w:r>
      </w:hyperlink>
    </w:p>
    <w:p w:rsidR="00F63769" w:rsidRDefault="00F63769">
      <w:r>
        <w:t>E mail:  </w:t>
      </w:r>
      <w:hyperlink r:id="rId8" w:tgtFrame="_blank" w:history="1">
        <w:r>
          <w:rPr>
            <w:rStyle w:val="Hyperlink"/>
          </w:rPr>
          <w:t>jmorgan@utcdayton.com</w:t>
        </w:r>
      </w:hyperlink>
    </w:p>
    <w:sectPr w:rsidR="00F637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D5" w:rsidRDefault="00DE74D5" w:rsidP="005154E3">
      <w:r>
        <w:separator/>
      </w:r>
    </w:p>
  </w:endnote>
  <w:endnote w:type="continuationSeparator" w:id="0">
    <w:p w:rsidR="00DE74D5" w:rsidRDefault="00DE74D5" w:rsidP="0051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D5" w:rsidRDefault="00DE74D5" w:rsidP="005154E3">
      <w:r>
        <w:separator/>
      </w:r>
    </w:p>
  </w:footnote>
  <w:footnote w:type="continuationSeparator" w:id="0">
    <w:p w:rsidR="00DE74D5" w:rsidRDefault="00DE74D5" w:rsidP="0051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3" w:rsidRPr="005154E3" w:rsidRDefault="005154E3" w:rsidP="005154E3">
    <w:pPr>
      <w:pStyle w:val="Header"/>
      <w:jc w:val="center"/>
      <w:rPr>
        <w:rFonts w:ascii="Cambria" w:hAnsi="Cambria"/>
        <w:sz w:val="32"/>
      </w:rPr>
    </w:pPr>
    <w:r w:rsidRPr="005154E3">
      <w:rPr>
        <w:rFonts w:ascii="Cambria" w:hAnsi="Cambria"/>
        <w:sz w:val="32"/>
      </w:rPr>
      <w:t>Manufacturing Readiness Levels Working Group</w:t>
    </w:r>
  </w:p>
  <w:p w:rsidR="005154E3" w:rsidRPr="005154E3" w:rsidRDefault="005154E3" w:rsidP="005154E3">
    <w:pPr>
      <w:pStyle w:val="Header"/>
      <w:jc w:val="center"/>
      <w:rPr>
        <w:rFonts w:ascii="Cambria" w:hAnsi="Cambria"/>
        <w:sz w:val="32"/>
      </w:rPr>
    </w:pPr>
    <w:r w:rsidRPr="005154E3">
      <w:rPr>
        <w:rFonts w:ascii="Cambria" w:hAnsi="Cambria"/>
        <w:sz w:val="32"/>
      </w:rPr>
      <w:t>Workshop</w:t>
    </w:r>
  </w:p>
  <w:p w:rsidR="005154E3" w:rsidRPr="005154E3" w:rsidRDefault="005154E3" w:rsidP="005154E3">
    <w:pPr>
      <w:pStyle w:val="Header"/>
      <w:jc w:val="center"/>
      <w:rPr>
        <w:rFonts w:ascii="Cambria" w:hAnsi="Cambria"/>
        <w:sz w:val="32"/>
      </w:rPr>
    </w:pPr>
    <w:r w:rsidRPr="005154E3">
      <w:rPr>
        <w:rFonts w:ascii="Cambria" w:hAnsi="Cambria"/>
        <w:sz w:val="32"/>
      </w:rPr>
      <w:t>27 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5C65"/>
    <w:multiLevelType w:val="hybridMultilevel"/>
    <w:tmpl w:val="B31CD3C2"/>
    <w:lvl w:ilvl="0" w:tplc="617E748C">
      <w:start w:val="1130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2944B1"/>
    <w:multiLevelType w:val="hybridMultilevel"/>
    <w:tmpl w:val="AEF2001A"/>
    <w:lvl w:ilvl="0" w:tplc="33E8DBE0">
      <w:start w:val="111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C"/>
    <w:rsid w:val="002C0FA0"/>
    <w:rsid w:val="004469A3"/>
    <w:rsid w:val="005154E3"/>
    <w:rsid w:val="007C5263"/>
    <w:rsid w:val="00A2277C"/>
    <w:rsid w:val="00B5296C"/>
    <w:rsid w:val="00C326ED"/>
    <w:rsid w:val="00C7518E"/>
    <w:rsid w:val="00DE74D5"/>
    <w:rsid w:val="00E5713E"/>
    <w:rsid w:val="00ED4204"/>
    <w:rsid w:val="00F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EFFB0-A6BA-45FA-B8A4-C96A430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6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E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5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637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gan@utcday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937-426-8530%C2%A0%20ext.%20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Technology Corp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Morgan</dc:creator>
  <cp:keywords/>
  <dc:description/>
  <cp:lastModifiedBy>APT</cp:lastModifiedBy>
  <cp:revision>3</cp:revision>
  <dcterms:created xsi:type="dcterms:W3CDTF">2016-09-14T15:35:00Z</dcterms:created>
  <dcterms:modified xsi:type="dcterms:W3CDTF">2016-09-14T15:48:00Z</dcterms:modified>
</cp:coreProperties>
</file>